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DF" w:rsidRDefault="004D7D68" w:rsidP="00654E47">
      <w:pPr>
        <w:spacing w:line="360" w:lineRule="auto"/>
        <w:jc w:val="center"/>
        <w:rPr>
          <w:b/>
          <w:color w:val="800080"/>
          <w:sz w:val="40"/>
          <w:szCs w:val="40"/>
        </w:rPr>
      </w:pPr>
      <w:r>
        <w:rPr>
          <w:b/>
          <w:noProof/>
          <w:color w:val="8000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15225" cy="10706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47">
        <w:rPr>
          <w:b/>
          <w:color w:val="800080"/>
          <w:sz w:val="40"/>
          <w:szCs w:val="40"/>
        </w:rPr>
        <w:t>Консультация для родителей</w:t>
      </w:r>
    </w:p>
    <w:p w:rsidR="00654E47" w:rsidRPr="00143AE7" w:rsidRDefault="00654E47" w:rsidP="00654E47">
      <w:pPr>
        <w:spacing w:line="360" w:lineRule="auto"/>
        <w:jc w:val="center"/>
        <w:rPr>
          <w:sz w:val="28"/>
          <w:szCs w:val="28"/>
        </w:rPr>
      </w:pPr>
      <w:r>
        <w:rPr>
          <w:b/>
          <w:color w:val="800080"/>
          <w:sz w:val="40"/>
          <w:szCs w:val="40"/>
        </w:rPr>
        <w:t>Компьютер и дети</w:t>
      </w:r>
    </w:p>
    <w:p w:rsidR="00654E47" w:rsidRDefault="00CE38DF" w:rsidP="004D7D68">
      <w:pPr>
        <w:spacing w:line="360" w:lineRule="auto"/>
        <w:ind w:left="426" w:right="390"/>
        <w:jc w:val="both"/>
        <w:rPr>
          <w:sz w:val="32"/>
          <w:szCs w:val="32"/>
        </w:rPr>
      </w:pPr>
      <w:r w:rsidRPr="00632494">
        <w:rPr>
          <w:sz w:val="32"/>
          <w:szCs w:val="32"/>
        </w:rPr>
        <w:t>Компьютеры настолько прочно вошли в нашу жизнь, что на тех, кто не умеет быть с ним на «ты», смотрят искоса. Споры относительно пользы и вреда от компьютерных игр ведутся</w:t>
      </w:r>
      <w:r>
        <w:rPr>
          <w:sz w:val="32"/>
          <w:szCs w:val="32"/>
        </w:rPr>
        <w:t xml:space="preserve"> на всех социальных уровнях, учё</w:t>
      </w:r>
      <w:r w:rsidRPr="00632494">
        <w:rPr>
          <w:sz w:val="32"/>
          <w:szCs w:val="32"/>
        </w:rPr>
        <w:t>ные проводят исследования о влиянии компьютерных игр на человека, дети спорят с родителями, родители – с учит</w:t>
      </w:r>
      <w:r>
        <w:rPr>
          <w:sz w:val="32"/>
          <w:szCs w:val="32"/>
        </w:rPr>
        <w:t>елями, и так далее. И ответа всё</w:t>
      </w:r>
      <w:r w:rsidRPr="00632494">
        <w:rPr>
          <w:sz w:val="32"/>
          <w:szCs w:val="32"/>
        </w:rPr>
        <w:t xml:space="preserve"> равно нет.</w:t>
      </w:r>
    </w:p>
    <w:p w:rsidR="00CE38DF" w:rsidRDefault="00CE38DF" w:rsidP="00CE38DF">
      <w:pPr>
        <w:rPr>
          <w:sz w:val="16"/>
          <w:szCs w:val="16"/>
        </w:rPr>
      </w:pPr>
    </w:p>
    <w:p w:rsidR="00654E47" w:rsidRPr="00143AE7" w:rsidRDefault="00654E47" w:rsidP="00CE38DF">
      <w:pPr>
        <w:rPr>
          <w:sz w:val="16"/>
          <w:szCs w:val="16"/>
        </w:rPr>
      </w:pPr>
    </w:p>
    <w:p w:rsidR="00CE38DF" w:rsidRPr="00632494" w:rsidRDefault="004D7D68" w:rsidP="00CE38DF">
      <w:pPr>
        <w:jc w:val="center"/>
        <w:rPr>
          <w:sz w:val="28"/>
          <w:szCs w:val="28"/>
        </w:rPr>
      </w:pPr>
      <w:r>
        <w:rPr>
          <w:color w:val="8000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7.25pt" fillcolor="purple" stroked="f">
            <v:shadow on="t" color="#b2b2b2" opacity="52429f" offset="3pt"/>
            <v:textpath style="font-family:&quot;Times New Roman&quot;;v-text-kern:t" trim="t" fitpath="t" string="Мы надеемся, что приведённые ниже факты &#10;помогут вам сделать правильный выбор."/>
          </v:shape>
        </w:pict>
      </w:r>
    </w:p>
    <w:p w:rsidR="00CE38DF" w:rsidRPr="00654E47" w:rsidRDefault="00654E47" w:rsidP="004D7D68">
      <w:pPr>
        <w:spacing w:line="360" w:lineRule="auto"/>
        <w:ind w:left="426" w:right="248"/>
        <w:rPr>
          <w:sz w:val="44"/>
          <w:szCs w:val="44"/>
        </w:rPr>
      </w:pPr>
      <w:r w:rsidRPr="00654E47">
        <w:rPr>
          <w:color w:val="800080"/>
          <w:sz w:val="44"/>
          <w:szCs w:val="44"/>
        </w:rPr>
        <w:t>Хорошо: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4510"/>
        <w:gridCol w:w="4704"/>
      </w:tblGrid>
      <w:tr w:rsidR="00CE38DF" w:rsidTr="004D7D68">
        <w:tc>
          <w:tcPr>
            <w:tcW w:w="4510" w:type="dxa"/>
            <w:vAlign w:val="center"/>
          </w:tcPr>
          <w:p w:rsidR="00CE38DF" w:rsidRDefault="00CE38DF" w:rsidP="00CE38DF">
            <w:pPr>
              <w:jc w:val="center"/>
              <w:rPr>
                <w:b/>
                <w:sz w:val="32"/>
                <w:szCs w:val="32"/>
              </w:rPr>
            </w:pPr>
            <w:r w:rsidRPr="006F6656">
              <w:rPr>
                <w:b/>
                <w:sz w:val="32"/>
                <w:szCs w:val="32"/>
              </w:rPr>
              <w:t xml:space="preserve">Компьютерные игры развивают </w:t>
            </w:r>
          </w:p>
          <w:p w:rsidR="00CE38DF" w:rsidRDefault="00CE38DF" w:rsidP="00CE38DF">
            <w:pPr>
              <w:jc w:val="center"/>
              <w:rPr>
                <w:b/>
                <w:sz w:val="32"/>
                <w:szCs w:val="32"/>
              </w:rPr>
            </w:pPr>
            <w:r w:rsidRPr="006F6656">
              <w:rPr>
                <w:b/>
                <w:sz w:val="32"/>
                <w:szCs w:val="32"/>
              </w:rPr>
              <w:t>у ребенка:</w:t>
            </w:r>
          </w:p>
        </w:tc>
        <w:tc>
          <w:tcPr>
            <w:tcW w:w="4704" w:type="dxa"/>
            <w:vAlign w:val="center"/>
          </w:tcPr>
          <w:p w:rsidR="00CE38DF" w:rsidRDefault="00CE38DF" w:rsidP="00CE38D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F6656">
              <w:rPr>
                <w:b/>
                <w:sz w:val="32"/>
                <w:szCs w:val="32"/>
              </w:rPr>
              <w:t>Компьютерные игры учат ребенка:</w:t>
            </w:r>
          </w:p>
        </w:tc>
      </w:tr>
      <w:tr w:rsidR="00CE38DF" w:rsidTr="004D7D68">
        <w:tc>
          <w:tcPr>
            <w:tcW w:w="4510" w:type="dxa"/>
          </w:tcPr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540" w:hanging="540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быстроту реакции</w:t>
            </w:r>
            <w:r>
              <w:rPr>
                <w:sz w:val="32"/>
                <w:szCs w:val="32"/>
              </w:rPr>
              <w:t>;</w:t>
            </w:r>
            <w:r w:rsidRPr="006F6656">
              <w:rPr>
                <w:sz w:val="32"/>
                <w:szCs w:val="32"/>
              </w:rPr>
              <w:t xml:space="preserve"> 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540" w:hanging="540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мелкую моторику рук</w:t>
            </w:r>
            <w:r>
              <w:rPr>
                <w:sz w:val="32"/>
                <w:szCs w:val="32"/>
              </w:rPr>
              <w:t>;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540" w:hanging="540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визуальное восприятие объектов</w:t>
            </w:r>
            <w:r>
              <w:rPr>
                <w:sz w:val="32"/>
                <w:szCs w:val="32"/>
              </w:rPr>
              <w:t>;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540" w:hanging="540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память и внимание</w:t>
            </w:r>
            <w:r>
              <w:rPr>
                <w:sz w:val="32"/>
                <w:szCs w:val="32"/>
              </w:rPr>
              <w:t>;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540" w:hanging="540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логическое мышление</w:t>
            </w:r>
            <w:r>
              <w:rPr>
                <w:sz w:val="32"/>
                <w:szCs w:val="32"/>
              </w:rPr>
              <w:t>;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540" w:hanging="540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зрительно-моторную координацию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704" w:type="dxa"/>
          </w:tcPr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446"/>
              </w:tabs>
              <w:spacing w:line="360" w:lineRule="auto"/>
              <w:ind w:left="446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классифицировать и обобщать</w:t>
            </w:r>
            <w:r>
              <w:rPr>
                <w:sz w:val="32"/>
                <w:szCs w:val="32"/>
              </w:rPr>
              <w:t>;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446"/>
              </w:tabs>
              <w:spacing w:line="360" w:lineRule="auto"/>
              <w:ind w:left="446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аналитически мыслить в нестандартной ситуации</w:t>
            </w:r>
            <w:r>
              <w:rPr>
                <w:sz w:val="32"/>
                <w:szCs w:val="32"/>
              </w:rPr>
              <w:t>;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446"/>
              </w:tabs>
              <w:spacing w:line="360" w:lineRule="auto"/>
              <w:ind w:left="446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добиваться своей цели</w:t>
            </w:r>
            <w:r>
              <w:rPr>
                <w:sz w:val="32"/>
                <w:szCs w:val="32"/>
              </w:rPr>
              <w:t>;</w:t>
            </w:r>
          </w:p>
          <w:p w:rsidR="00CE38DF" w:rsidRPr="006F6656" w:rsidRDefault="00CE38DF" w:rsidP="00CE38DF">
            <w:pPr>
              <w:numPr>
                <w:ilvl w:val="0"/>
                <w:numId w:val="1"/>
              </w:numPr>
              <w:tabs>
                <w:tab w:val="clear" w:pos="720"/>
                <w:tab w:val="num" w:pos="446"/>
              </w:tabs>
              <w:spacing w:line="360" w:lineRule="auto"/>
              <w:ind w:left="446"/>
              <w:rPr>
                <w:sz w:val="32"/>
                <w:szCs w:val="32"/>
              </w:rPr>
            </w:pPr>
            <w:r w:rsidRPr="006F6656">
              <w:rPr>
                <w:sz w:val="32"/>
                <w:szCs w:val="32"/>
              </w:rPr>
              <w:t>совершенствовать интеллектуальные навыки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CE38DF" w:rsidRPr="008A1DF8" w:rsidRDefault="00CE38DF" w:rsidP="00CE38DF">
      <w:pPr>
        <w:spacing w:line="360" w:lineRule="auto"/>
        <w:jc w:val="both"/>
        <w:rPr>
          <w:sz w:val="16"/>
          <w:szCs w:val="16"/>
        </w:rPr>
      </w:pPr>
    </w:p>
    <w:p w:rsidR="00CE38DF" w:rsidRDefault="004D7D68" w:rsidP="004D7D68">
      <w:pPr>
        <w:spacing w:line="360" w:lineRule="auto"/>
        <w:ind w:left="426" w:right="39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7DB7F09" wp14:editId="3AA57B93">
            <wp:simplePos x="0" y="0"/>
            <wp:positionH relativeFrom="column">
              <wp:posOffset>-666750</wp:posOffset>
            </wp:positionH>
            <wp:positionV relativeFrom="paragraph">
              <wp:posOffset>-895350</wp:posOffset>
            </wp:positionV>
            <wp:extent cx="7503160" cy="106489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16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DF" w:rsidRPr="006F6656">
        <w:rPr>
          <w:sz w:val="32"/>
          <w:szCs w:val="32"/>
        </w:rPr>
        <w:t xml:space="preserve">Ребенок, который с детства ориентируется в компьютере, чувствует себя более уверенно, потому что ему открыт доступ в мир современных технологий. </w:t>
      </w:r>
    </w:p>
    <w:p w:rsidR="00CE38DF" w:rsidRPr="008A1DF8" w:rsidRDefault="00CE38DF" w:rsidP="00CE38DF">
      <w:pPr>
        <w:jc w:val="both"/>
        <w:rPr>
          <w:sz w:val="16"/>
          <w:szCs w:val="16"/>
        </w:rPr>
      </w:pPr>
    </w:p>
    <w:p w:rsidR="00CE38DF" w:rsidRDefault="00CE38DF" w:rsidP="004D7D68">
      <w:pPr>
        <w:spacing w:line="360" w:lineRule="auto"/>
        <w:ind w:left="426" w:right="390"/>
        <w:jc w:val="both"/>
        <w:rPr>
          <w:sz w:val="32"/>
          <w:szCs w:val="32"/>
        </w:rPr>
      </w:pPr>
      <w:r w:rsidRPr="006F6656">
        <w:rPr>
          <w:sz w:val="32"/>
          <w:szCs w:val="32"/>
        </w:rPr>
        <w:t xml:space="preserve">Игры на компьютере – это те же занятия, а ребенка всегда легче привлечь к игре, чем заставить учить алфавит или, скажем, складывать цифры. </w:t>
      </w:r>
    </w:p>
    <w:p w:rsidR="00CE38DF" w:rsidRPr="008A1DF8" w:rsidRDefault="00CE38DF" w:rsidP="004D7D68">
      <w:pPr>
        <w:ind w:left="426" w:right="390"/>
        <w:jc w:val="both"/>
        <w:rPr>
          <w:sz w:val="16"/>
          <w:szCs w:val="16"/>
        </w:rPr>
      </w:pPr>
    </w:p>
    <w:p w:rsidR="00CE38DF" w:rsidRPr="006F6656" w:rsidRDefault="00CE38DF" w:rsidP="004D7D68">
      <w:pPr>
        <w:spacing w:line="360" w:lineRule="auto"/>
        <w:ind w:left="426" w:right="390"/>
        <w:jc w:val="both"/>
        <w:rPr>
          <w:sz w:val="32"/>
          <w:szCs w:val="32"/>
        </w:rPr>
      </w:pPr>
      <w:r w:rsidRPr="006F6656">
        <w:rPr>
          <w:sz w:val="32"/>
          <w:szCs w:val="32"/>
        </w:rPr>
        <w:t xml:space="preserve">Играя в компьютерные игры, ребенок попадает в волшебную сказку, где существует свой мир. Этот мир так похож </w:t>
      </w:r>
      <w:proofErr w:type="gramStart"/>
      <w:r w:rsidRPr="006F6656">
        <w:rPr>
          <w:sz w:val="32"/>
          <w:szCs w:val="32"/>
        </w:rPr>
        <w:t>на</w:t>
      </w:r>
      <w:proofErr w:type="gramEnd"/>
      <w:r w:rsidRPr="006F6656">
        <w:rPr>
          <w:sz w:val="32"/>
          <w:szCs w:val="32"/>
        </w:rPr>
        <w:t xml:space="preserve"> настоящий! Когда герои компьютерной игры предлагают малышу починить стену домика (правильно сложив паззл)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 </w:t>
      </w:r>
    </w:p>
    <w:p w:rsidR="00CE38DF" w:rsidRPr="008A1DF8" w:rsidRDefault="00CE38DF" w:rsidP="00CE38DF">
      <w:pPr>
        <w:jc w:val="both"/>
        <w:rPr>
          <w:sz w:val="16"/>
          <w:szCs w:val="16"/>
        </w:rPr>
      </w:pPr>
    </w:p>
    <w:p w:rsidR="00CE38DF" w:rsidRPr="006F6656" w:rsidRDefault="00CE38DF" w:rsidP="004D7D68">
      <w:pPr>
        <w:spacing w:line="360" w:lineRule="auto"/>
        <w:ind w:left="426" w:right="390"/>
        <w:jc w:val="both"/>
        <w:rPr>
          <w:sz w:val="32"/>
          <w:szCs w:val="32"/>
        </w:rPr>
      </w:pPr>
      <w:r>
        <w:rPr>
          <w:sz w:val="32"/>
          <w:szCs w:val="32"/>
        </w:rPr>
        <w:t>Прекрасно нарисованные, весё</w:t>
      </w:r>
      <w:r w:rsidRPr="006F6656">
        <w:rPr>
          <w:sz w:val="32"/>
          <w:szCs w:val="32"/>
        </w:rPr>
        <w:t>лые и добрые детские компьютерные игры несут в себе много интересного, умного, забавного и полность</w:t>
      </w:r>
      <w:r>
        <w:rPr>
          <w:sz w:val="32"/>
          <w:szCs w:val="32"/>
        </w:rPr>
        <w:t>ю направлены на то, чтобы дети</w:t>
      </w:r>
      <w:r w:rsidRPr="006F6656">
        <w:rPr>
          <w:sz w:val="32"/>
          <w:szCs w:val="32"/>
        </w:rPr>
        <w:t xml:space="preserve">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 </w:t>
      </w:r>
    </w:p>
    <w:p w:rsidR="00CE38DF" w:rsidRPr="00654E47" w:rsidRDefault="00654E47" w:rsidP="004D7D68">
      <w:pPr>
        <w:tabs>
          <w:tab w:val="left" w:pos="426"/>
        </w:tabs>
        <w:spacing w:line="360" w:lineRule="auto"/>
        <w:ind w:left="426" w:right="532"/>
        <w:rPr>
          <w:color w:val="800080"/>
          <w:sz w:val="44"/>
          <w:szCs w:val="44"/>
        </w:rPr>
      </w:pPr>
      <w:r w:rsidRPr="00654E47">
        <w:rPr>
          <w:color w:val="800080"/>
          <w:sz w:val="44"/>
          <w:szCs w:val="44"/>
        </w:rPr>
        <w:t>Плохо:</w:t>
      </w:r>
    </w:p>
    <w:p w:rsidR="00CE38DF" w:rsidRPr="006F6656" w:rsidRDefault="00CE38DF" w:rsidP="004D7D68">
      <w:pPr>
        <w:spacing w:line="360" w:lineRule="auto"/>
        <w:ind w:left="426" w:right="532"/>
        <w:jc w:val="both"/>
        <w:rPr>
          <w:sz w:val="32"/>
          <w:szCs w:val="32"/>
        </w:rPr>
      </w:pPr>
      <w:r w:rsidRPr="006F6656">
        <w:rPr>
          <w:sz w:val="32"/>
          <w:szCs w:val="32"/>
        </w:rPr>
        <w:t>Плохо то, что при не соблюдении режима компьютер превращается из друга во врага</w:t>
      </w:r>
      <w:r>
        <w:rPr>
          <w:sz w:val="32"/>
          <w:szCs w:val="32"/>
        </w:rPr>
        <w:t>. Нельзя забывать о том, что всё</w:t>
      </w:r>
      <w:r w:rsidRPr="006F6656">
        <w:rPr>
          <w:sz w:val="32"/>
          <w:szCs w:val="32"/>
        </w:rPr>
        <w:t xml:space="preserve"> </w:t>
      </w:r>
      <w:r w:rsidRPr="006F6656">
        <w:rPr>
          <w:sz w:val="32"/>
          <w:szCs w:val="32"/>
        </w:rPr>
        <w:lastRenderedPageBreak/>
        <w:t xml:space="preserve">хорошо в меру. Добрые замечательные игры, столь полезные для детей, могут стать и вредными для них. </w:t>
      </w:r>
    </w:p>
    <w:p w:rsidR="00CE38DF" w:rsidRPr="008A1DF8" w:rsidRDefault="004D7D68" w:rsidP="00CE38DF">
      <w:pPr>
        <w:spacing w:line="360" w:lineRule="auto"/>
        <w:jc w:val="both"/>
        <w:rPr>
          <w:sz w:val="16"/>
          <w:szCs w:val="1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71AF193" wp14:editId="3FB26B78">
            <wp:simplePos x="0" y="0"/>
            <wp:positionH relativeFrom="column">
              <wp:posOffset>-685800</wp:posOffset>
            </wp:positionH>
            <wp:positionV relativeFrom="paragraph">
              <wp:posOffset>-1615440</wp:posOffset>
            </wp:positionV>
            <wp:extent cx="7524750" cy="10629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8DF" w:rsidRPr="006F6656" w:rsidRDefault="00CE38DF" w:rsidP="004D7D68">
      <w:pPr>
        <w:spacing w:line="360" w:lineRule="auto"/>
        <w:ind w:left="426" w:right="390"/>
        <w:jc w:val="both"/>
        <w:rPr>
          <w:sz w:val="32"/>
          <w:szCs w:val="32"/>
        </w:rPr>
      </w:pPr>
      <w:r w:rsidRPr="006F6656">
        <w:rPr>
          <w:sz w:val="32"/>
          <w:szCs w:val="32"/>
        </w:rPr>
        <w:t>Обязательно помните о том, что для каждого детского возраста существует ограничение по времен</w:t>
      </w:r>
      <w:r>
        <w:rPr>
          <w:sz w:val="32"/>
          <w:szCs w:val="32"/>
        </w:rPr>
        <w:t>и для занятий: в 3-4 года – ребё</w:t>
      </w:r>
      <w:r w:rsidRPr="006F6656">
        <w:rPr>
          <w:sz w:val="32"/>
          <w:szCs w:val="32"/>
        </w:rPr>
        <w:t xml:space="preserve">нок может находиться у компьютера 25 минут, в 5-6 лет – 35 минут, в 7-8 – 40 минут. </w:t>
      </w:r>
    </w:p>
    <w:p w:rsidR="00CE38DF" w:rsidRPr="008A1DF8" w:rsidRDefault="00CE38DF" w:rsidP="00CE38DF">
      <w:pPr>
        <w:spacing w:line="360" w:lineRule="auto"/>
        <w:jc w:val="both"/>
        <w:rPr>
          <w:sz w:val="16"/>
          <w:szCs w:val="16"/>
        </w:rPr>
      </w:pPr>
    </w:p>
    <w:p w:rsidR="00DD43A4" w:rsidRPr="00654E47" w:rsidRDefault="00CE38DF" w:rsidP="004D7D68">
      <w:pPr>
        <w:spacing w:line="360" w:lineRule="auto"/>
        <w:ind w:left="426" w:right="532"/>
        <w:jc w:val="both"/>
        <w:rPr>
          <w:sz w:val="32"/>
          <w:szCs w:val="32"/>
        </w:rPr>
      </w:pPr>
      <w:r w:rsidRPr="006F6656">
        <w:rPr>
          <w:sz w:val="32"/>
          <w:szCs w:val="32"/>
        </w:rPr>
        <w:t>Слишком длительное нахождение перед компьютером может привести к ухудшению зрения, а также к психологической зависимости ребенка от виртуального мира. Н</w:t>
      </w:r>
      <w:bookmarkStart w:id="0" w:name="_GoBack"/>
      <w:bookmarkEnd w:id="0"/>
      <w:r w:rsidRPr="006F6656">
        <w:rPr>
          <w:sz w:val="32"/>
          <w:szCs w:val="32"/>
        </w:rPr>
        <w:t>о в семьях, где не пренебрегают правилом золотой середины во всем, таких</w:t>
      </w:r>
      <w:r w:rsidR="00654E47">
        <w:rPr>
          <w:sz w:val="32"/>
          <w:szCs w:val="32"/>
        </w:rPr>
        <w:t xml:space="preserve"> проблем никогда не возникнет.</w:t>
      </w:r>
    </w:p>
    <w:sectPr w:rsidR="00DD43A4" w:rsidRPr="00654E47" w:rsidSect="00654E47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01A7"/>
    <w:multiLevelType w:val="hybridMultilevel"/>
    <w:tmpl w:val="E094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DF"/>
    <w:rsid w:val="00131C72"/>
    <w:rsid w:val="002A44DD"/>
    <w:rsid w:val="004D7D68"/>
    <w:rsid w:val="00654E47"/>
    <w:rsid w:val="008F63EC"/>
    <w:rsid w:val="00CE38DF"/>
    <w:rsid w:val="00D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D7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D7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Ds110</cp:lastModifiedBy>
  <cp:revision>3</cp:revision>
  <dcterms:created xsi:type="dcterms:W3CDTF">2017-09-08T06:44:00Z</dcterms:created>
  <dcterms:modified xsi:type="dcterms:W3CDTF">2017-09-08T06:49:00Z</dcterms:modified>
</cp:coreProperties>
</file>